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A72" w:rsidRPr="002B6A72" w:rsidRDefault="002B6A72" w:rsidP="002B6A72">
      <w:pPr>
        <w:shd w:val="clear" w:color="auto" w:fill="FFFFFF"/>
        <w:spacing w:before="525" w:after="225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ru-RU"/>
        </w:rPr>
      </w:pPr>
      <w:r w:rsidRPr="002B6A72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ru-RU"/>
        </w:rPr>
        <w:t>ПЕРМСКАЯ ТРАНСПОРТНАЯ ПРОКУРАТУРА РАЗЪЯСНЯЕТ</w:t>
      </w:r>
    </w:p>
    <w:p w:rsidR="002B6A72" w:rsidRPr="002B6A72" w:rsidRDefault="002B6A72" w:rsidP="002B6A72">
      <w:pPr>
        <w:shd w:val="clear" w:color="auto" w:fill="FFFFFF"/>
        <w:spacing w:before="525" w:after="225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ru-RU"/>
        </w:rPr>
      </w:pPr>
      <w:r w:rsidRPr="002B6A72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ru-RU"/>
        </w:rPr>
        <w:t>Установлена административная ответственность за действия, направленные на возбуждение ненависти либо вражды и унижение человеческого достоинства</w:t>
      </w:r>
    </w:p>
    <w:p w:rsidR="002B6A72" w:rsidRPr="002B6A72" w:rsidRDefault="002B6A72" w:rsidP="002B6A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2B6A72" w:rsidRDefault="002B6A72" w:rsidP="002B6A7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6A72">
        <w:rPr>
          <w:rFonts w:ascii="Times New Roman" w:eastAsia="Times New Roman" w:hAnsi="Times New Roman" w:cs="Times New Roman"/>
          <w:noProof/>
          <w:color w:val="000000"/>
          <w:sz w:val="21"/>
          <w:szCs w:val="21"/>
          <w:lang w:eastAsia="ru-RU"/>
        </w:rPr>
        <w:drawing>
          <wp:anchor distT="0" distB="0" distL="114300" distR="114300" simplePos="0" relativeHeight="251658240" behindDoc="1" locked="0" layoutInCell="1" allowOverlap="1" wp14:anchorId="2766606F" wp14:editId="1D8E52A6">
            <wp:simplePos x="0" y="0"/>
            <wp:positionH relativeFrom="column">
              <wp:posOffset>5715</wp:posOffset>
            </wp:positionH>
            <wp:positionV relativeFrom="paragraph">
              <wp:posOffset>60325</wp:posOffset>
            </wp:positionV>
            <wp:extent cx="2406015" cy="1604010"/>
            <wp:effectExtent l="0" t="0" r="0" b="0"/>
            <wp:wrapTight wrapText="bothSides">
              <wp:wrapPolygon edited="0">
                <wp:start x="0" y="0"/>
                <wp:lineTo x="0" y="21292"/>
                <wp:lineTo x="21378" y="21292"/>
                <wp:lineTo x="21378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_article_1306e37a46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6015" cy="1604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6A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Федеральным законом от 27.12.2018 № 521-ФЗ внесены изменения в Кодекс Российской Федерации об административных правонарушениях¸ устанавливающие административную ответственность за действия, направленные на возбуждение ненависти либо вражды и унижение человеческого достоинства, не содержащие уголовно наказуемого деяния.</w:t>
      </w:r>
    </w:p>
    <w:p w:rsidR="002B6A72" w:rsidRPr="002B6A72" w:rsidRDefault="002B6A72" w:rsidP="002B6A7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B6A72" w:rsidRPr="002B6A72" w:rsidRDefault="002B6A72" w:rsidP="002B6A7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6A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Введенной статьей 20.3.1. </w:t>
      </w:r>
      <w:hyperlink r:id="rId7" w:history="1">
        <w:proofErr w:type="gramStart"/>
        <w:r w:rsidRPr="002B6A72">
          <w:rPr>
            <w:rFonts w:ascii="Times New Roman" w:eastAsia="Times New Roman" w:hAnsi="Times New Roman" w:cs="Times New Roman"/>
            <w:color w:val="027A9F"/>
            <w:sz w:val="28"/>
            <w:szCs w:val="28"/>
            <w:lang w:eastAsia="ru-RU"/>
          </w:rPr>
          <w:t>КоАП РФ</w:t>
        </w:r>
      </w:hyperlink>
      <w:r w:rsidRPr="002B6A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определено, что действия, направленные на возбуждение ненависти либо вражды, а также на унижение достоинства человека либо группы лиц по признакам пола, расы, национальности, языка, происхождения, отношения к религии, а равно принадлежности к какой-либо социальной группе, совершенные публично, в том числе с использованием средств массовой информации либо информационно-телекоммуникационных сетей, если эти действия не содержат уголовно наказуемого деяния, влекут наложение</w:t>
      </w:r>
      <w:proofErr w:type="gramEnd"/>
      <w:r w:rsidRPr="002B6A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административного штрафа на граждан в размере от десяти тысяч до двадцати тысяч рублей, или обязательные работы на срок до ста часов, или административный арест на срок до пятнадцати суток; на юридических лиц - от двухсот пятидесяти тысяч до пятисот тысяч рублей.</w:t>
      </w:r>
    </w:p>
    <w:p w:rsidR="002B6A72" w:rsidRPr="002B6A72" w:rsidRDefault="002B6A72" w:rsidP="002B6A7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B6A72" w:rsidRPr="002B6A72" w:rsidRDefault="002B6A72" w:rsidP="002B6A7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6A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Указанные изменения вступили в действие с 8 января 2019 года.</w:t>
      </w:r>
    </w:p>
    <w:p w:rsidR="002B6A72" w:rsidRDefault="002B6A72" w:rsidP="002B6A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B6A72" w:rsidRPr="002B6A72" w:rsidRDefault="002B6A72" w:rsidP="002B6A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5C16B2" w:rsidRPr="002B6A72" w:rsidRDefault="002B6A72">
      <w:pPr>
        <w:rPr>
          <w:rFonts w:ascii="Times New Roman" w:hAnsi="Times New Roman" w:cs="Times New Roman"/>
          <w:sz w:val="24"/>
          <w:szCs w:val="24"/>
        </w:rPr>
      </w:pPr>
      <w:r w:rsidRPr="002B6A72">
        <w:rPr>
          <w:rFonts w:ascii="Times New Roman" w:hAnsi="Times New Roman" w:cs="Times New Roman"/>
          <w:sz w:val="24"/>
          <w:szCs w:val="24"/>
        </w:rPr>
        <w:t>Помощник Пермского транспортного прокурора Смирнягина Е.А.</w:t>
      </w:r>
    </w:p>
    <w:sectPr w:rsidR="005C16B2" w:rsidRPr="002B6A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6A72"/>
    <w:rsid w:val="002B6A72"/>
    <w:rsid w:val="005C1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6A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6A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6A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6A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6A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6A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onbase.ru/content/base/278232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97D356-F86D-4302-A42F-12B2C0DE5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2019-04-09T07:22:00Z</dcterms:created>
  <dcterms:modified xsi:type="dcterms:W3CDTF">2019-04-09T07:25:00Z</dcterms:modified>
</cp:coreProperties>
</file>